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38" w:rsidRPr="00872C38" w:rsidRDefault="00872C38" w:rsidP="00872C38">
      <w:pPr>
        <w:spacing w:before="567" w:after="284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hu-HU"/>
        </w:rPr>
      </w:pPr>
      <w:r w:rsidRPr="00872C38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hu-HU"/>
        </w:rPr>
        <w:t>Tanfolyam adatlap</w:t>
      </w:r>
    </w:p>
    <w:p w:rsidR="00872C38" w:rsidRPr="00872C38" w:rsidRDefault="00872C38" w:rsidP="00872C38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872C3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t>Alapadatok</w:t>
      </w:r>
    </w:p>
    <w:tbl>
      <w:tblPr>
        <w:tblW w:w="5000" w:type="pct"/>
        <w:tblCellSpacing w:w="15" w:type="dxa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2784"/>
        <w:gridCol w:w="1097"/>
        <w:gridCol w:w="1381"/>
        <w:gridCol w:w="1301"/>
        <w:gridCol w:w="1585"/>
      </w:tblGrid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Kódszám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hu-HU"/>
              </w:rPr>
              <w:t>DE-GYTK/2016.I./00017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Szemeszter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2016.I.félév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Jelleg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Kötelező szinten tartó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Főcím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  <w:lang w:eastAsia="hu-HU"/>
              </w:rPr>
              <w:t>Farmakoterápia</w:t>
            </w:r>
            <w:proofErr w:type="spellEnd"/>
            <w:r w:rsidRPr="00872C38"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  <w:lang w:eastAsia="hu-HU"/>
              </w:rPr>
              <w:t xml:space="preserve"> aktualitásai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Állapot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 tanfolyam akkreditálásra került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Szervező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DE Gyógyszertechnológia</w:t>
            </w:r>
          </w:p>
        </w:tc>
        <w:tc>
          <w:tcPr>
            <w:tcW w:w="0" w:type="auto"/>
            <w:vMerge w:val="restart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Kapcsolattartó személy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Zágonyiné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Szabó Henrietta</w:t>
            </w: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br/>
              <w:t>0652-411-717/54542 mellék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Partner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Célcsoport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1.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farmakognózia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és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fitoterápia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2. gyógyszerellátási gyógyszerészet | 3. gyógyszerellenőrzés</w:t>
            </w:r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4. gyógyszerész (szakirányú szakképesítés nélkül) | 5. gyógyszerészi mikrobiológia | 6.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gyógyszerhatástan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7. gyógyszerkémia | 8. </w:t>
            </w:r>
            <w:proofErr w:type="spellStart"/>
            <w:r w:rsidRPr="00872C3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hu-HU"/>
              </w:rPr>
              <w:t>gyógyszertechnológia</w:t>
            </w:r>
            <w:proofErr w:type="spellEnd"/>
            <w:r w:rsidRPr="00872C3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hu-HU"/>
              </w:rPr>
              <w:t>.</w:t>
            </w:r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9. gyógyszerügyi szervezés és igazgatás</w:t>
            </w:r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10. klinikai gyógyszerészet | 11. </w:t>
            </w:r>
            <w:r w:rsidRPr="00872C3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hu-HU"/>
              </w:rPr>
              <w:t>klinikai laboratóriumi diagnosztika</w:t>
            </w:r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12. kórházi gyógyszerészet</w:t>
            </w:r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13. minőségbiztosítás | 14.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radiogyógyszerészet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15. társadalom-gyógyszerészet</w:t>
            </w:r>
            <w:r w:rsidRPr="00872C3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>16. toxikológia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Debreceni Egyetem Szak- és Továbbképzési Központ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Akkr.pont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Helyszíne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u w:val="single"/>
                <w:lang w:eastAsia="hu-HU"/>
              </w:rPr>
              <w:t>Miskolc</w:t>
            </w: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, Semmelweis Ignác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Eü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 Központ Egyetemi Oktató Kórház, 3529 Miskolc, Csabai kapu 9-11.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Kezdete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 xml:space="preserve">2016.05.27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Vége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 xml:space="preserve">2016.05.29 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Napok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Tanfolyami órák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Vizsga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igen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Dija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30000Ft.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Jelentkezési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hat.idő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2016.05.16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Megjegyzés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A tanfolyamot min. 35 fő jelentkezése esetén indítjuk el. A résztvevők a részvételi szándékot a kapcsolattartónál jelezzék. A NEFMI 64/2011. (XI.29.) rendelete lehetőséget biztosít arra, hogy az 50 pont elérését lehetővé tevő,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szintentartó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tanfolyam résztvevői 5 évente 1 alkalommal 1 szakmára vonatkozóan térítésmentesen (államilag finanszírozottan) vehessenek részt kötelező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szintentartó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továbbképzésen. Amennyiben Ön ennél a tanfolyamnál kíván élni ezzel a </w:t>
            </w:r>
            <w:proofErr w:type="gram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lehetőséggel</w:t>
            </w:r>
            <w:proofErr w:type="gram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kérjük, jelentkezésekor jelezni szíveskedjen azt. 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Honlap (további információ a tanfolyamról)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Résztvevők jelentkezhetnek-e a portálon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Igen </w:t>
            </w:r>
          </w:p>
        </w:tc>
        <w:tc>
          <w:tcPr>
            <w:tcW w:w="0" w:type="auto"/>
            <w:gridSpan w:val="3"/>
            <w:shd w:val="clear" w:color="auto" w:fill="E0E0E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872C38" w:rsidRPr="00872C38" w:rsidRDefault="00872C38" w:rsidP="00872C38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872C3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t>Szakmai kollégium(ok)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"/>
        <w:gridCol w:w="5003"/>
        <w:gridCol w:w="725"/>
        <w:gridCol w:w="1780"/>
      </w:tblGrid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Sorsz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Szakmai kollégium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Pont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Megjegyzés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Orvosi mikrobiológiai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Gyógyszerellátási gyógyszerészeti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Ipari gyógyszerészeti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Kórházi klinikai gyógyszerészeti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72C38" w:rsidRPr="00872C38" w:rsidRDefault="00872C38" w:rsidP="00872C38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872C3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t>Szakképesítések, amelyekhez kötelező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3596"/>
        <w:gridCol w:w="322"/>
        <w:gridCol w:w="2689"/>
        <w:gridCol w:w="322"/>
        <w:gridCol w:w="2940"/>
      </w:tblGrid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farmakognózia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fitoterápia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gyógyszerellátási gyógyszerészet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gyógyszerellenőrzés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gyógyszerész (szakirányú szakképesítés nélkül)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gyógyszerészi mikrobiológia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gyógyszerhatástan</w:t>
            </w:r>
            <w:proofErr w:type="spellEnd"/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gyógyszerkémia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gyógyszertechnológia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gyógyszerügyi szervezés és igazgatás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klinikai gyógyszerészet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klinikai laboratóriumi diagnosztika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kórházi gyógyszerészet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minőségbiztosítás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radiogyógyszerészet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társadalom-gyógyszerészet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toxikológia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72C38" w:rsidRPr="00872C38" w:rsidRDefault="00872C38" w:rsidP="00872C38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872C3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lastRenderedPageBreak/>
        <w:t>Előadások jegyzéke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184"/>
        <w:gridCol w:w="686"/>
        <w:gridCol w:w="529"/>
        <w:gridCol w:w="3907"/>
        <w:gridCol w:w="1376"/>
        <w:gridCol w:w="1948"/>
      </w:tblGrid>
      <w:tr w:rsidR="00872C38" w:rsidRPr="00872C38" w:rsidTr="00872C38">
        <w:trPr>
          <w:tblCellSpacing w:w="15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Sorsz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Nap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Időpont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Hossz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Előadás címe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Előadó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Beosztás/tud. fokozat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Regisztráció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Gyógyszerek fejlesztése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Borbás Anikó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FE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egyetemi </w:t>
            </w:r>
            <w:r w:rsidR="00FE54C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tanár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BD5CB0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Gyógyszeres interakciók expediálási vonatkozásai a klinikai relevanciák tükrében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Juhász Béla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docens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Ebédszünet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BD5CB0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Metabolikus szindróma és annak kezelése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Prof.Dr.Tósaki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Árpád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tanár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2450F5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Új innovatív lehetőségek a korszerű inzulin terápiákban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Prof.Dr.Halmos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Gábor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tanár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Szünet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2016.05.27. péntek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E14C1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Antibiotikum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stewardship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Buchholcz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Gyula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intézeti vezető főgyógyszerész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2016.05.28. szombat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Tüdőn keresztüli gyógyszerbevitel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Vecsernyés Miklós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docens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2016.05.28. szombat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070D0E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OTC gyógyszerek expediálása a szakmai irányelvek szerint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Bácskay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Ildikó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docens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2016.05.28. szombat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Ebédszünet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2016.05.28. szombat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Krónikus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obstruktív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légúti betegség (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chronic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obstructive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pulmonary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disease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COPD) kezelésére rendelt gyógyszerkészítmények hatékony és biztonságos alkalmazása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Dr.Gesztelyi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Rudolf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2016.05.28. szombat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D51FE4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Gyermekkorban előforduló mérgezések szakmai kérdései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Juhász Éva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szakorvos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2016.05.28. szombat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Reanimáció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Juhász Éva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szakorvos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Probiotikumok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alkalmazása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Harda</w:t>
            </w:r>
            <w:proofErr w:type="spellEnd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Kristóf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gyógyszerész rezidens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631BF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Gyomorégés és reflux gyógyszeres terápia menedzsmentje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Oláh Gábor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tanársegéd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Szünet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D60C35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Új típusú antidiabetikumok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Lekli István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Ebédszünet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Felszívódási zavarok felnőttkorban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Fenyvesi Ferenc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EA7B4F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Speciális étrendek és egészségügyi vonatkozásai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Váradi Judit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szünet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Farmakovigilancia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Dr. Tóth </w:t>
            </w:r>
            <w:proofErr w:type="spell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</w:t>
            </w:r>
            <w:proofErr w:type="gramStart"/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.Béla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docens</w:t>
            </w:r>
          </w:p>
        </w:tc>
      </w:tr>
      <w:tr w:rsidR="00872C38" w:rsidRPr="00872C38" w:rsidTr="00872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2016.05.29. vasárnap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872C3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TESZTÍRÁS</w:t>
            </w: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872C38" w:rsidRPr="00872C38" w:rsidRDefault="00872C38" w:rsidP="00872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F2293" w:rsidRDefault="00EF2293"/>
    <w:sectPr w:rsidR="00EF2293" w:rsidSect="00EF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C38"/>
    <w:rsid w:val="00070D0E"/>
    <w:rsid w:val="002450F5"/>
    <w:rsid w:val="002E7E00"/>
    <w:rsid w:val="00401686"/>
    <w:rsid w:val="00631BF8"/>
    <w:rsid w:val="006C28CB"/>
    <w:rsid w:val="0070016C"/>
    <w:rsid w:val="00845793"/>
    <w:rsid w:val="00872C38"/>
    <w:rsid w:val="008D4CF5"/>
    <w:rsid w:val="008E14C1"/>
    <w:rsid w:val="009F457F"/>
    <w:rsid w:val="00A631A1"/>
    <w:rsid w:val="00BD5CB0"/>
    <w:rsid w:val="00D51FE4"/>
    <w:rsid w:val="00D60C35"/>
    <w:rsid w:val="00EA7B4F"/>
    <w:rsid w:val="00EF2293"/>
    <w:rsid w:val="00FB1F54"/>
    <w:rsid w:val="00FE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22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sor">
    <w:name w:val="cimsor"/>
    <w:basedOn w:val="Norml"/>
    <w:rsid w:val="00872C38"/>
    <w:pPr>
      <w:spacing w:before="567" w:after="284" w:line="240" w:lineRule="auto"/>
      <w:jc w:val="center"/>
    </w:pPr>
    <w:rPr>
      <w:rFonts w:ascii="Verdana" w:eastAsia="Times New Roman" w:hAnsi="Verdana" w:cs="Times New Roman"/>
      <w:b/>
      <w:bCs/>
      <w:color w:val="000000"/>
      <w:sz w:val="32"/>
      <w:szCs w:val="32"/>
      <w:lang w:eastAsia="hu-HU"/>
    </w:rPr>
  </w:style>
  <w:style w:type="paragraph" w:customStyle="1" w:styleId="alcimsor">
    <w:name w:val="alcimsor"/>
    <w:basedOn w:val="Norml"/>
    <w:rsid w:val="00872C38"/>
    <w:pPr>
      <w:spacing w:after="30" w:line="240" w:lineRule="auto"/>
    </w:pPr>
    <w:rPr>
      <w:rFonts w:ascii="Verdana" w:eastAsia="Times New Roman" w:hAnsi="Verdana" w:cs="Times New Roman"/>
      <w:b/>
      <w:bCs/>
      <w:color w:val="00000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97036">
      <w:bodyDiv w:val="1"/>
      <w:marLeft w:val="57"/>
      <w:marRight w:val="57"/>
      <w:marTop w:val="57"/>
      <w:marBottom w:val="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</dc:creator>
  <cp:keywords/>
  <dc:description/>
  <cp:lastModifiedBy>Heni</cp:lastModifiedBy>
  <cp:revision>15</cp:revision>
  <dcterms:created xsi:type="dcterms:W3CDTF">2016-01-12T09:34:00Z</dcterms:created>
  <dcterms:modified xsi:type="dcterms:W3CDTF">2016-01-19T12:49:00Z</dcterms:modified>
</cp:coreProperties>
</file>